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AB" w:rsidRDefault="006544AB" w:rsidP="006544A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DIRECTORATE OF DISTANCE EDUCATION</w:t>
      </w:r>
    </w:p>
    <w:p w:rsidR="006544AB" w:rsidRDefault="006544AB" w:rsidP="006544A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INTEGRAL UNIVERSITY, LUCKNOW</w:t>
      </w:r>
    </w:p>
    <w:p w:rsidR="006544AB" w:rsidRPr="006544AB" w:rsidRDefault="006544AB" w:rsidP="006544AB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DE6A4D">
        <w:rPr>
          <w:rFonts w:ascii="Cambria" w:hAnsi="Cambria"/>
          <w:b/>
          <w:sz w:val="28"/>
          <w:szCs w:val="24"/>
          <w:u w:val="single"/>
        </w:rPr>
        <w:t>Subject:</w:t>
      </w:r>
      <w:r>
        <w:rPr>
          <w:rFonts w:ascii="Cambria" w:hAnsi="Cambria"/>
          <w:b/>
          <w:sz w:val="28"/>
          <w:szCs w:val="24"/>
          <w:u w:val="single"/>
        </w:rPr>
        <w:t xml:space="preserve"> </w:t>
      </w:r>
      <w:r w:rsidRPr="006E6192">
        <w:rPr>
          <w:rFonts w:ascii="Bookman Old Style" w:hAnsi="Bookman Old Style"/>
          <w:b/>
          <w:sz w:val="28"/>
          <w:szCs w:val="28"/>
          <w:u w:val="single"/>
        </w:rPr>
        <w:t>Financial Accounting</w:t>
      </w:r>
    </w:p>
    <w:p w:rsidR="006544AB" w:rsidRDefault="006544AB" w:rsidP="006544A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Subject Code: M.COM- 105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</w:t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>
        <w:rPr>
          <w:rFonts w:ascii="Cambria" w:hAnsi="Cambria"/>
          <w:b/>
          <w:sz w:val="24"/>
          <w:szCs w:val="24"/>
        </w:rPr>
        <w:tab/>
        <w:t xml:space="preserve">      Paper Code: FA/B</w:t>
      </w:r>
    </w:p>
    <w:p w:rsidR="006544AB" w:rsidRPr="00883ED9" w:rsidRDefault="006544AB" w:rsidP="006544A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(W.e.f. JULY 2018 Session)</w:t>
      </w:r>
    </w:p>
    <w:tbl>
      <w:tblPr>
        <w:tblW w:w="0" w:type="auto"/>
        <w:jc w:val="center"/>
        <w:tblInd w:w="-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967"/>
        <w:gridCol w:w="1288"/>
        <w:gridCol w:w="7738"/>
      </w:tblGrid>
      <w:tr w:rsidR="006544AB" w:rsidRPr="00E658F2" w:rsidTr="002A47A8">
        <w:trPr>
          <w:trHeight w:val="602"/>
          <w:jc w:val="center"/>
        </w:trPr>
        <w:tc>
          <w:tcPr>
            <w:tcW w:w="9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  <w:hideMark/>
          </w:tcPr>
          <w:p w:rsidR="006544AB" w:rsidRPr="00851774" w:rsidRDefault="006544AB" w:rsidP="002A47A8">
            <w:pPr>
              <w:spacing w:after="0"/>
              <w:jc w:val="center"/>
              <w:rPr>
                <w:rFonts w:ascii="Cambria" w:hAnsi="Cambria"/>
                <w:b/>
                <w:sz w:val="58"/>
                <w:szCs w:val="40"/>
              </w:rPr>
            </w:pPr>
          </w:p>
          <w:p w:rsidR="006544AB" w:rsidRPr="003B554F" w:rsidRDefault="006544AB" w:rsidP="002A47A8">
            <w:pPr>
              <w:spacing w:after="0"/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C</w:t>
            </w:r>
          </w:p>
          <w:p w:rsidR="006544AB" w:rsidRPr="003B554F" w:rsidRDefault="006544AB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O</w:t>
            </w:r>
          </w:p>
          <w:p w:rsidR="006544AB" w:rsidRPr="003B554F" w:rsidRDefault="006544AB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N</w:t>
            </w:r>
          </w:p>
          <w:p w:rsidR="006544AB" w:rsidRPr="003B554F" w:rsidRDefault="006544AB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T</w:t>
            </w:r>
          </w:p>
          <w:p w:rsidR="006544AB" w:rsidRPr="003B554F" w:rsidRDefault="006544AB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E</w:t>
            </w:r>
          </w:p>
          <w:p w:rsidR="006544AB" w:rsidRPr="003B554F" w:rsidRDefault="006544AB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N</w:t>
            </w:r>
          </w:p>
          <w:p w:rsidR="006544AB" w:rsidRPr="003B554F" w:rsidRDefault="006544AB" w:rsidP="002A47A8">
            <w:pPr>
              <w:jc w:val="center"/>
              <w:rPr>
                <w:rFonts w:ascii="Arial Black" w:hAnsi="Arial Black"/>
                <w:b/>
                <w:sz w:val="24"/>
                <w:szCs w:val="6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T</w:t>
            </w:r>
          </w:p>
          <w:p w:rsidR="006544AB" w:rsidRPr="00851774" w:rsidRDefault="006544AB" w:rsidP="002A47A8">
            <w:pPr>
              <w:jc w:val="center"/>
              <w:rPr>
                <w:rFonts w:ascii="Cambria" w:hAnsi="Cambria"/>
                <w:b/>
                <w:sz w:val="58"/>
                <w:szCs w:val="40"/>
              </w:rPr>
            </w:pPr>
            <w:r w:rsidRPr="003B554F">
              <w:rPr>
                <w:rFonts w:ascii="Arial Black" w:hAnsi="Arial Black"/>
                <w:b/>
                <w:sz w:val="24"/>
                <w:szCs w:val="6"/>
              </w:rPr>
              <w:t>S</w:t>
            </w: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6544AB" w:rsidRDefault="006544AB" w:rsidP="002A47A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6544AB">
              <w:rPr>
                <w:rFonts w:ascii="Cambria" w:hAnsi="Cambria"/>
                <w:b/>
                <w:sz w:val="24"/>
                <w:szCs w:val="24"/>
              </w:rPr>
              <w:t>Chapter Name</w:t>
            </w:r>
          </w:p>
        </w:tc>
      </w:tr>
      <w:tr w:rsidR="006544AB" w:rsidRPr="00E658F2" w:rsidTr="002A47A8">
        <w:trPr>
          <w:trHeight w:val="83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 - 1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6544AB" w:rsidRDefault="006544AB" w:rsidP="006544AB">
            <w:pPr>
              <w:autoSpaceDE w:val="0"/>
              <w:autoSpaceDN w:val="0"/>
              <w:adjustRightInd w:val="0"/>
              <w:spacing w:after="0" w:line="240" w:lineRule="auto"/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FINANCIAL ACCOUNTING</w:t>
            </w:r>
          </w:p>
        </w:tc>
      </w:tr>
      <w:tr w:rsidR="006544AB" w:rsidRPr="00E658F2" w:rsidTr="002A47A8">
        <w:trPr>
          <w:trHeight w:val="674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2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6544AB" w:rsidRDefault="006544AB" w:rsidP="002A47A8">
            <w:pPr>
              <w:pStyle w:val="Default"/>
              <w:rPr>
                <w:b/>
                <w:bCs/>
              </w:rPr>
            </w:pPr>
            <w:r w:rsidRPr="006544AB">
              <w:rPr>
                <w:b/>
                <w:bCs/>
              </w:rPr>
              <w:t>THE ACCOUNTING PROCESS</w:t>
            </w:r>
          </w:p>
        </w:tc>
      </w:tr>
      <w:tr w:rsidR="006544AB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3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6544AB" w:rsidRDefault="006544AB" w:rsidP="002A47A8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ACCOUNTING AND THE USE OF ADJUSTING ENTRIES</w:t>
            </w:r>
          </w:p>
        </w:tc>
      </w:tr>
      <w:tr w:rsidR="006544AB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4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6544AB" w:rsidRDefault="006544AB" w:rsidP="002A47A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CLASSIFIED BALANCE SHEET AND RELATED DISCLOSURES</w:t>
            </w:r>
          </w:p>
        </w:tc>
      </w:tr>
      <w:tr w:rsidR="006544AB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E658F2" w:rsidRDefault="006544AB" w:rsidP="002A47A8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658F2">
              <w:rPr>
                <w:rFonts w:ascii="Cambria" w:hAnsi="Cambria"/>
                <w:b/>
                <w:sz w:val="24"/>
                <w:szCs w:val="24"/>
              </w:rPr>
              <w:t>Unit – 5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544AB" w:rsidRPr="006544AB" w:rsidRDefault="006544AB" w:rsidP="00654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ACCOUNTING FOR THE SALE OF GOODS</w:t>
            </w:r>
          </w:p>
        </w:tc>
      </w:tr>
      <w:tr w:rsidR="006544AB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2A47A8">
            <w:pPr>
              <w:spacing w:after="0"/>
              <w:jc w:val="center"/>
            </w:pPr>
            <w:r>
              <w:rPr>
                <w:rFonts w:ascii="Cambria" w:hAnsi="Cambria"/>
                <w:b/>
                <w:sz w:val="24"/>
                <w:szCs w:val="24"/>
              </w:rPr>
              <w:t>Unit – 6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654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ASSIGNING COSTS TO MERCHANDIZE</w:t>
            </w:r>
          </w:p>
        </w:tc>
      </w:tr>
      <w:tr w:rsidR="006544AB" w:rsidRPr="00E658F2" w:rsidTr="002A47A8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2A47A8">
            <w:pPr>
              <w:spacing w:after="0"/>
              <w:jc w:val="center"/>
            </w:pPr>
            <w:r w:rsidRPr="00BE435F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CASH AND RECEIVABLES</w:t>
            </w: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LONG-LIVED ASSETS</w:t>
            </w: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DEBT FINANCING: CURRENT AND NON-CURRENT LIABILITIES</w:t>
            </w: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DEBT FINANCING: BONDS</w:t>
            </w: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EQUITY FINANCING</w:t>
            </w: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654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PROPRIETORSHIPS AND PARTNERSHIPS</w:t>
            </w:r>
          </w:p>
          <w:p w:rsidR="006544AB" w:rsidRPr="006544AB" w:rsidRDefault="006544AB" w:rsidP="002A47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654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STATEMENT ANALYSIS</w:t>
            </w:r>
          </w:p>
        </w:tc>
      </w:tr>
      <w:tr w:rsidR="006544AB" w:rsidRPr="00E658F2" w:rsidTr="006544AB">
        <w:trPr>
          <w:trHeight w:val="602"/>
          <w:jc w:val="center"/>
        </w:trPr>
        <w:tc>
          <w:tcPr>
            <w:tcW w:w="9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6544AB" w:rsidRPr="00E658F2" w:rsidRDefault="006544AB" w:rsidP="002A47A8">
            <w:pPr>
              <w:rPr>
                <w:rFonts w:ascii="Cambria" w:hAnsi="Cambria"/>
                <w:b/>
                <w:sz w:val="48"/>
                <w:szCs w:val="24"/>
                <w:lang w:bidi="en-US"/>
              </w:rPr>
            </w:pPr>
          </w:p>
        </w:tc>
        <w:tc>
          <w:tcPr>
            <w:tcW w:w="12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Default="006544AB" w:rsidP="006544AB">
            <w:pPr>
              <w:spacing w:after="0"/>
            </w:pPr>
            <w:r w:rsidRPr="005F1B92">
              <w:rPr>
                <w:rFonts w:ascii="Cambria" w:hAnsi="Cambria"/>
                <w:b/>
                <w:sz w:val="24"/>
                <w:szCs w:val="24"/>
              </w:rPr>
              <w:t xml:space="preserve">Unit – </w:t>
            </w:r>
            <w:r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7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544AB" w:rsidRPr="006544AB" w:rsidRDefault="006544AB" w:rsidP="00654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STATEMENT OF CASH FLOWS</w:t>
            </w:r>
          </w:p>
        </w:tc>
      </w:tr>
    </w:tbl>
    <w:p w:rsidR="006544AB" w:rsidRDefault="006544AB" w:rsidP="006544AB">
      <w:pPr>
        <w:spacing w:after="0" w:line="360" w:lineRule="auto"/>
        <w:rPr>
          <w:rFonts w:ascii="Bookman Old Style" w:hAnsi="Bookman Old Style"/>
          <w:b/>
          <w:sz w:val="26"/>
          <w:szCs w:val="26"/>
          <w:u w:val="single"/>
        </w:rPr>
      </w:pPr>
    </w:p>
    <w:p w:rsidR="006544AB" w:rsidRDefault="006544AB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544AB" w:rsidRDefault="006544AB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544AB" w:rsidRDefault="006544AB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B2564" w:rsidRPr="00E258DD" w:rsidRDefault="005B2564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lastRenderedPageBreak/>
        <w:t xml:space="preserve">UNIT-1 </w:t>
      </w:r>
      <w:r w:rsidR="00454F77" w:rsidRPr="00E258DD">
        <w:rPr>
          <w:rFonts w:ascii="Bookman Old Style" w:hAnsi="Bookman Old Style"/>
          <w:b/>
          <w:sz w:val="24"/>
          <w:szCs w:val="24"/>
        </w:rPr>
        <w:t xml:space="preserve">INTRODUCTION TO FINANCIAL ACCOUTING </w:t>
      </w:r>
      <w:r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Introduction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Introduction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Accounting Defined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Business Organizations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Generally Accepted Accounting Principles (GAAP)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Financial Statements</w:t>
      </w:r>
    </w:p>
    <w:p w:rsidR="00454F77" w:rsidRPr="00A42458" w:rsidRDefault="00454F77" w:rsidP="008202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Transaction Analysis And Double-Entry Accounting</w:t>
      </w:r>
    </w:p>
    <w:p w:rsidR="008A32B8" w:rsidRPr="00E258DD" w:rsidRDefault="002E1B31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>UNIT</w:t>
      </w:r>
      <w:r w:rsidR="008A32B8" w:rsidRPr="00E258DD">
        <w:rPr>
          <w:rFonts w:ascii="Bookman Old Style" w:hAnsi="Bookman Old Style"/>
          <w:b/>
          <w:sz w:val="24"/>
          <w:szCs w:val="24"/>
        </w:rPr>
        <w:t xml:space="preserve">-2 </w:t>
      </w:r>
      <w:r w:rsidR="00454F77" w:rsidRPr="00E258DD">
        <w:rPr>
          <w:rFonts w:ascii="Bookman Old Style" w:hAnsi="Bookman Old Style"/>
          <w:b/>
          <w:sz w:val="24"/>
          <w:szCs w:val="24"/>
        </w:rPr>
        <w:t>THE ACCOUNTING PROCESS</w:t>
      </w:r>
      <w:r w:rsidR="00AB710D" w:rsidRPr="00E258DD">
        <w:rPr>
          <w:rFonts w:ascii="Bookman Old Style" w:hAnsi="Bookman Old Style"/>
          <w:b/>
          <w:sz w:val="24"/>
          <w:szCs w:val="24"/>
        </w:rPr>
        <w:t xml:space="preserve"> </w:t>
      </w:r>
      <w:r w:rsidR="008A32B8"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454F77" w:rsidRPr="00A42458" w:rsidRDefault="00454F77" w:rsidP="008202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Accounts</w:t>
      </w:r>
    </w:p>
    <w:p w:rsidR="00454F77" w:rsidRPr="00A42458" w:rsidRDefault="00454F77" w:rsidP="008202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Transaction Analysis Using Accounts</w:t>
      </w:r>
    </w:p>
    <w:p w:rsidR="00454F77" w:rsidRPr="00A42458" w:rsidRDefault="00454F77" w:rsidP="008202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Trial Balance</w:t>
      </w:r>
    </w:p>
    <w:p w:rsidR="00454F77" w:rsidRPr="00A42458" w:rsidRDefault="00454F77" w:rsidP="008202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Using Formal Accounting Records</w:t>
      </w:r>
    </w:p>
    <w:p w:rsidR="00454F77" w:rsidRPr="00A42458" w:rsidRDefault="00454F77" w:rsidP="008202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Accounting Cycle</w:t>
      </w:r>
    </w:p>
    <w:p w:rsidR="008A32B8" w:rsidRPr="00E258DD" w:rsidRDefault="008A32B8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UNIT-3 </w:t>
      </w:r>
      <w:r w:rsidR="00454F77" w:rsidRPr="00E258DD">
        <w:rPr>
          <w:rFonts w:ascii="Bookman Old Style" w:hAnsi="Bookman Old Style"/>
          <w:b/>
          <w:sz w:val="24"/>
          <w:szCs w:val="24"/>
        </w:rPr>
        <w:t>FINANCIAL ACCOUNTING &amp; THE USE OF ADJUSTING ENTRIES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Introduction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Operating Cycle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Adjusting Entries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Adjusted Trial Balance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 xml:space="preserve">Using The Adjusted Trial Balance </w:t>
      </w:r>
      <w:r w:rsidR="00E258DD" w:rsidRPr="00A42458">
        <w:rPr>
          <w:rFonts w:ascii="Bookman Old Style" w:hAnsi="Bookman Old Style" w:cs="Times New Roman"/>
          <w:szCs w:val="26"/>
        </w:rPr>
        <w:t>t</w:t>
      </w:r>
      <w:r w:rsidRPr="00A42458">
        <w:rPr>
          <w:rFonts w:ascii="Bookman Old Style" w:hAnsi="Bookman Old Style" w:cs="Times New Roman"/>
          <w:szCs w:val="26"/>
        </w:rPr>
        <w:t>o Prepare Financial Statements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Accounting Cycle</w:t>
      </w:r>
    </w:p>
    <w:p w:rsidR="00454F77" w:rsidRPr="00A42458" w:rsidRDefault="00454F77" w:rsidP="008202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Closing Process</w:t>
      </w:r>
    </w:p>
    <w:p w:rsidR="008E2515" w:rsidRPr="00E258DD" w:rsidRDefault="008E2515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UNIT-4 </w:t>
      </w:r>
      <w:r w:rsidR="00454F77" w:rsidRPr="00E258DD">
        <w:rPr>
          <w:rFonts w:ascii="Bookman Old Style" w:hAnsi="Bookman Old Style"/>
          <w:b/>
          <w:sz w:val="24"/>
          <w:szCs w:val="24"/>
        </w:rPr>
        <w:t>THE CLASSIFIED BALANCE SHEET &amp; RELATED DISCLOSURES</w:t>
      </w:r>
      <w:r w:rsidR="00AB710D" w:rsidRPr="00E258DD">
        <w:rPr>
          <w:rFonts w:ascii="Bookman Old Style" w:hAnsi="Bookman Old Style"/>
          <w:b/>
          <w:sz w:val="24"/>
          <w:szCs w:val="24"/>
        </w:rPr>
        <w:t xml:space="preserve"> </w:t>
      </w:r>
      <w:r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454F77" w:rsidRPr="00A42458" w:rsidRDefault="00454F77" w:rsidP="008202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Financial Statement Disclosure Decisions</w:t>
      </w:r>
    </w:p>
    <w:p w:rsidR="00454F77" w:rsidRPr="00A42458" w:rsidRDefault="00454F77" w:rsidP="008202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Classified Balance Sheet</w:t>
      </w:r>
    </w:p>
    <w:p w:rsidR="00454F77" w:rsidRPr="00A42458" w:rsidRDefault="00FE3B4C" w:rsidP="008202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Notes t</w:t>
      </w:r>
      <w:r w:rsidR="00454F77" w:rsidRPr="00A42458">
        <w:rPr>
          <w:rFonts w:ascii="Bookman Old Style" w:hAnsi="Bookman Old Style" w:cs="Times New Roman"/>
        </w:rPr>
        <w:t>o Financial Statements</w:t>
      </w:r>
    </w:p>
    <w:p w:rsidR="00454F77" w:rsidRPr="00A42458" w:rsidRDefault="00454F77" w:rsidP="008202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The Auditor’s Report</w:t>
      </w:r>
    </w:p>
    <w:p w:rsidR="00454F77" w:rsidRPr="00A42458" w:rsidRDefault="00454F77" w:rsidP="008202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Management’s Responsibility For Financial Statements</w:t>
      </w:r>
    </w:p>
    <w:p w:rsidR="00820225" w:rsidRDefault="00820225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E2515" w:rsidRPr="00E258DD" w:rsidRDefault="008E2515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-5 </w:t>
      </w:r>
      <w:r w:rsidR="00454F77" w:rsidRPr="00E258DD">
        <w:rPr>
          <w:rFonts w:ascii="Bookman Old Style" w:hAnsi="Bookman Old Style"/>
          <w:b/>
          <w:sz w:val="24"/>
          <w:szCs w:val="24"/>
        </w:rPr>
        <w:t>ACCOUNTING FOR THE SALE OF GOODS</w:t>
      </w:r>
      <w:r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454F77" w:rsidRPr="00A42458" w:rsidRDefault="00E258DD" w:rsidP="008202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Basics o</w:t>
      </w:r>
      <w:r w:rsidR="00454F77" w:rsidRPr="00A42458">
        <w:rPr>
          <w:rFonts w:ascii="Bookman Old Style" w:hAnsi="Bookman Old Style" w:cs="Times New Roman"/>
          <w:szCs w:val="26"/>
        </w:rPr>
        <w:t>f Merchandizing</w:t>
      </w:r>
    </w:p>
    <w:p w:rsidR="00454F77" w:rsidRPr="00A42458" w:rsidRDefault="00A64F64" w:rsidP="008202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Purchase And Payment o</w:t>
      </w:r>
      <w:r w:rsidR="00454F77" w:rsidRPr="00A42458">
        <w:rPr>
          <w:rFonts w:ascii="Bookman Old Style" w:hAnsi="Bookman Old Style" w:cs="Times New Roman"/>
          <w:szCs w:val="26"/>
        </w:rPr>
        <w:t>f Merchandize Using The Perpetual Inventory Method</w:t>
      </w:r>
    </w:p>
    <w:p w:rsidR="00454F77" w:rsidRPr="00A42458" w:rsidRDefault="00454F77" w:rsidP="008202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Merchandize Inventory: Sales And Collection Using The Perpetual Inventory System</w:t>
      </w:r>
    </w:p>
    <w:p w:rsidR="00454F77" w:rsidRPr="00A42458" w:rsidRDefault="00454F77" w:rsidP="008202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 xml:space="preserve">Adjustments </w:t>
      </w:r>
      <w:r w:rsidR="00E258DD" w:rsidRPr="00A42458">
        <w:rPr>
          <w:rFonts w:ascii="Bookman Old Style" w:hAnsi="Bookman Old Style" w:cs="Times New Roman"/>
          <w:szCs w:val="26"/>
        </w:rPr>
        <w:t>t</w:t>
      </w:r>
      <w:r w:rsidRPr="00A42458">
        <w:rPr>
          <w:rFonts w:ascii="Bookman Old Style" w:hAnsi="Bookman Old Style" w:cs="Times New Roman"/>
          <w:szCs w:val="26"/>
        </w:rPr>
        <w:t>o Merchandize Inventory Using The Perpetual Inventory System</w:t>
      </w:r>
    </w:p>
    <w:p w:rsidR="00454F77" w:rsidRPr="00A42458" w:rsidRDefault="00454F77" w:rsidP="008202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lastRenderedPageBreak/>
        <w:t>Merchandizing Income Statement</w:t>
      </w:r>
    </w:p>
    <w:p w:rsidR="00454F77" w:rsidRPr="00A42458" w:rsidRDefault="00454F77" w:rsidP="008202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Closing Entries For A Merchandizer Using The Perpetual Inventory System</w:t>
      </w:r>
    </w:p>
    <w:p w:rsidR="008E2515" w:rsidRPr="00E258DD" w:rsidRDefault="008E2515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-6 </w:t>
      </w:r>
      <w:r w:rsidR="00454F77" w:rsidRPr="00E258DD">
        <w:rPr>
          <w:rFonts w:ascii="Bookman Old Style" w:hAnsi="Bookman Old Style"/>
          <w:b/>
          <w:sz w:val="24"/>
          <w:szCs w:val="24"/>
        </w:rPr>
        <w:t>ASSIGNING COST TO MERCHANDIZE</w:t>
      </w:r>
      <w:r w:rsidR="007122AA" w:rsidRPr="00E258DD">
        <w:rPr>
          <w:rFonts w:ascii="Bookman Old Style" w:hAnsi="Bookman Old Style"/>
          <w:b/>
          <w:sz w:val="24"/>
          <w:szCs w:val="24"/>
        </w:rPr>
        <w:t xml:space="preserve"> </w:t>
      </w:r>
      <w:r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454F77" w:rsidRPr="00A42458" w:rsidRDefault="00454F77" w:rsidP="008202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Inventory Cost Flow Assumptions</w:t>
      </w:r>
    </w:p>
    <w:p w:rsidR="00454F77" w:rsidRPr="00A42458" w:rsidRDefault="0017034B" w:rsidP="008202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Financial Statement Impact o</w:t>
      </w:r>
      <w:r w:rsidR="00454F77" w:rsidRPr="00A42458">
        <w:rPr>
          <w:rFonts w:ascii="Bookman Old Style" w:hAnsi="Bookman Old Style" w:cs="Times New Roman"/>
          <w:szCs w:val="26"/>
        </w:rPr>
        <w:t>f Different Inventory Cost Flows</w:t>
      </w:r>
    </w:p>
    <w:p w:rsidR="00454F77" w:rsidRPr="00A42458" w:rsidRDefault="00454F77" w:rsidP="008202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L</w:t>
      </w:r>
      <w:r w:rsidR="00F24013" w:rsidRPr="00A42458">
        <w:rPr>
          <w:rFonts w:ascii="Bookman Old Style" w:hAnsi="Bookman Old Style" w:cs="Times New Roman"/>
          <w:szCs w:val="26"/>
        </w:rPr>
        <w:t>ower o</w:t>
      </w:r>
      <w:r w:rsidRPr="00A42458">
        <w:rPr>
          <w:rFonts w:ascii="Bookman Old Style" w:hAnsi="Bookman Old Style" w:cs="Times New Roman"/>
          <w:szCs w:val="26"/>
        </w:rPr>
        <w:t xml:space="preserve">f Cost </w:t>
      </w:r>
      <w:r w:rsidR="00166A8A">
        <w:rPr>
          <w:rFonts w:ascii="Bookman Old Style" w:hAnsi="Bookman Old Style" w:cs="Times New Roman"/>
          <w:szCs w:val="26"/>
        </w:rPr>
        <w:t>a</w:t>
      </w:r>
      <w:r w:rsidRPr="00A42458">
        <w:rPr>
          <w:rFonts w:ascii="Bookman Old Style" w:hAnsi="Bookman Old Style" w:cs="Times New Roman"/>
          <w:szCs w:val="26"/>
        </w:rPr>
        <w:t>nd Net Realizable Value (L</w:t>
      </w:r>
      <w:r w:rsidR="00A42458">
        <w:rPr>
          <w:rFonts w:ascii="Bookman Old Style" w:hAnsi="Bookman Old Style" w:cs="Times New Roman"/>
          <w:szCs w:val="26"/>
        </w:rPr>
        <w:t>CNRV</w:t>
      </w:r>
      <w:r w:rsidRPr="00A42458">
        <w:rPr>
          <w:rFonts w:ascii="Bookman Old Style" w:hAnsi="Bookman Old Style" w:cs="Times New Roman"/>
          <w:szCs w:val="26"/>
        </w:rPr>
        <w:t>)</w:t>
      </w:r>
    </w:p>
    <w:p w:rsidR="00454F77" w:rsidRPr="00A42458" w:rsidRDefault="00454F77" w:rsidP="008202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Estimating The Balance In Merchandize Inventory</w:t>
      </w:r>
    </w:p>
    <w:p w:rsidR="007F309F" w:rsidRPr="00E258DD" w:rsidRDefault="007F309F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-7 </w:t>
      </w:r>
      <w:r w:rsidR="00454F77" w:rsidRPr="00E258DD">
        <w:rPr>
          <w:rFonts w:ascii="Bookman Old Style" w:hAnsi="Bookman Old Style"/>
          <w:b/>
          <w:sz w:val="24"/>
          <w:szCs w:val="24"/>
        </w:rPr>
        <w:t xml:space="preserve">CASH &amp; RECEIVABLES </w:t>
      </w:r>
      <w:r w:rsidR="007122AA"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454F77" w:rsidRPr="00A42458" w:rsidRDefault="00454F77" w:rsidP="008202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Internal Control</w:t>
      </w:r>
    </w:p>
    <w:p w:rsidR="00454F77" w:rsidRPr="00A42458" w:rsidRDefault="00454F77" w:rsidP="008202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Petty Cash</w:t>
      </w:r>
    </w:p>
    <w:p w:rsidR="00454F77" w:rsidRPr="00A42458" w:rsidRDefault="00454F77" w:rsidP="008202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Cash Collections And Payments</w:t>
      </w:r>
    </w:p>
    <w:p w:rsidR="00454F77" w:rsidRPr="00A42458" w:rsidRDefault="00454F77" w:rsidP="008202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 xml:space="preserve">Accounts Receivable </w:t>
      </w:r>
    </w:p>
    <w:p w:rsidR="00454F77" w:rsidRPr="00A42458" w:rsidRDefault="00454F77" w:rsidP="008202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Notes Receivable</w:t>
      </w:r>
    </w:p>
    <w:p w:rsidR="00D508FD" w:rsidRPr="00E258DD" w:rsidRDefault="00D508FD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-8 </w:t>
      </w:r>
      <w:r w:rsidR="00F61F33" w:rsidRPr="00E258DD">
        <w:rPr>
          <w:rFonts w:ascii="Bookman Old Style" w:hAnsi="Bookman Old Style"/>
          <w:b/>
          <w:sz w:val="24"/>
          <w:szCs w:val="24"/>
        </w:rPr>
        <w:t>LONG LIVED ASSETS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Establishing the Cost of Property, Plant, and Equipment (PPE)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Depreciation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Partial Year Depreciation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Revising Depreciation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Impairment of Long-lived Assets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Derecognition of Property, Plant, and Equipment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Intangible Assets</w:t>
      </w:r>
    </w:p>
    <w:p w:rsidR="00F61F33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Goodwill</w:t>
      </w:r>
    </w:p>
    <w:p w:rsidR="00D508FD" w:rsidRPr="00A42458" w:rsidRDefault="00F61F33" w:rsidP="008202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Disclosure</w:t>
      </w:r>
    </w:p>
    <w:p w:rsidR="00D508FD" w:rsidRPr="00E258DD" w:rsidRDefault="00D508FD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-9 </w:t>
      </w:r>
      <w:r w:rsidR="00F61F33" w:rsidRPr="00E258DD">
        <w:rPr>
          <w:rFonts w:ascii="Bookman Old Style" w:hAnsi="Bookman Old Style"/>
          <w:b/>
          <w:sz w:val="24"/>
          <w:szCs w:val="24"/>
        </w:rPr>
        <w:t>DEBT FINANCING CURRENT AND NON CURRENT LIABILITIES</w:t>
      </w:r>
      <w:r w:rsidR="00C0306A"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F61F33" w:rsidRPr="00A42458" w:rsidRDefault="00F61F33" w:rsidP="008202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Current Versus Non-Current Liabilities</w:t>
      </w:r>
    </w:p>
    <w:p w:rsidR="00F61F33" w:rsidRPr="00A42458" w:rsidRDefault="00F61F33" w:rsidP="008202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Known Current Liabilities</w:t>
      </w:r>
    </w:p>
    <w:p w:rsidR="00F61F33" w:rsidRPr="00A42458" w:rsidRDefault="00F61F33" w:rsidP="008202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Estimated Current Liabilities</w:t>
      </w:r>
    </w:p>
    <w:p w:rsidR="007F309F" w:rsidRPr="00A42458" w:rsidRDefault="00F61F33" w:rsidP="008202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Non-Current Liabilities</w:t>
      </w:r>
    </w:p>
    <w:p w:rsidR="00820225" w:rsidRDefault="00820225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20225" w:rsidRDefault="00820225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67D5C" w:rsidRPr="00E258DD" w:rsidRDefault="00467D5C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-10 </w:t>
      </w:r>
      <w:r w:rsidR="00F61F33" w:rsidRPr="00E258DD">
        <w:rPr>
          <w:rFonts w:ascii="Bookman Old Style" w:hAnsi="Bookman Old Style"/>
          <w:b/>
          <w:sz w:val="24"/>
          <w:szCs w:val="24"/>
        </w:rPr>
        <w:t>DEBT FINANCING: BONDS</w:t>
      </w:r>
      <w:r w:rsidR="00D642BE" w:rsidRPr="00E258DD">
        <w:rPr>
          <w:rFonts w:ascii="Bookman Old Style" w:hAnsi="Bookman Old Style"/>
          <w:b/>
          <w:sz w:val="24"/>
          <w:szCs w:val="24"/>
        </w:rPr>
        <w:t xml:space="preserve">  </w:t>
      </w:r>
    </w:p>
    <w:p w:rsidR="00F61F33" w:rsidRPr="00A42458" w:rsidRDefault="0017034B" w:rsidP="008202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The Nature o</w:t>
      </w:r>
      <w:r w:rsidR="009009F1">
        <w:rPr>
          <w:rFonts w:ascii="Bookman Old Style" w:hAnsi="Bookman Old Style" w:cs="Times New Roman"/>
        </w:rPr>
        <w:t>f Bonds a</w:t>
      </w:r>
      <w:r w:rsidR="00F61F33" w:rsidRPr="00A42458">
        <w:rPr>
          <w:rFonts w:ascii="Bookman Old Style" w:hAnsi="Bookman Old Style" w:cs="Times New Roman"/>
        </w:rPr>
        <w:t xml:space="preserve">nd The Rights </w:t>
      </w:r>
      <w:r w:rsidRPr="00A42458">
        <w:rPr>
          <w:rFonts w:ascii="Bookman Old Style" w:hAnsi="Bookman Old Style" w:cs="Times New Roman"/>
        </w:rPr>
        <w:t>o</w:t>
      </w:r>
      <w:r w:rsidR="00F61F33" w:rsidRPr="00A42458">
        <w:rPr>
          <w:rFonts w:ascii="Bookman Old Style" w:hAnsi="Bookman Old Style" w:cs="Times New Roman"/>
        </w:rPr>
        <w:t>f Bondholders</w:t>
      </w:r>
    </w:p>
    <w:p w:rsidR="00F61F33" w:rsidRPr="00A42458" w:rsidRDefault="00F61F33" w:rsidP="008202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The Bond Accounting Process</w:t>
      </w:r>
    </w:p>
    <w:p w:rsidR="00F61F33" w:rsidRPr="00A42458" w:rsidRDefault="00D91183" w:rsidP="008202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A42458">
        <w:rPr>
          <w:rFonts w:ascii="Bookman Old Style" w:hAnsi="Bookman Old Style" w:cs="Times New Roman"/>
        </w:rPr>
        <w:t>Bond Amortization a</w:t>
      </w:r>
      <w:r w:rsidR="00F61F33" w:rsidRPr="00A42458">
        <w:rPr>
          <w:rFonts w:ascii="Bookman Old Style" w:hAnsi="Bookman Old Style" w:cs="Times New Roman"/>
        </w:rPr>
        <w:t>nd Interest</w:t>
      </w:r>
    </w:p>
    <w:p w:rsidR="00467D5C" w:rsidRPr="00A42458" w:rsidRDefault="00CE715F" w:rsidP="0082022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Cs/>
        </w:rPr>
      </w:pPr>
      <w:r w:rsidRPr="00A42458">
        <w:rPr>
          <w:rFonts w:ascii="Bookman Old Style" w:hAnsi="Bookman Old Style"/>
          <w:bCs/>
        </w:rPr>
        <w:lastRenderedPageBreak/>
        <w:t xml:space="preserve">Calculation </w:t>
      </w:r>
      <w:r w:rsidR="009B106D" w:rsidRPr="00A42458">
        <w:rPr>
          <w:rFonts w:ascii="Bookman Old Style" w:hAnsi="Bookman Old Style"/>
          <w:bCs/>
        </w:rPr>
        <w:t>of expenses ,calculation of income</w:t>
      </w:r>
      <w:r w:rsidR="002E1B31" w:rsidRPr="00A42458">
        <w:rPr>
          <w:rFonts w:ascii="Bookman Old Style" w:hAnsi="Bookman Old Style"/>
          <w:bCs/>
        </w:rPr>
        <w:t xml:space="preserve"> , calculation of cash balance </w:t>
      </w:r>
    </w:p>
    <w:p w:rsidR="00A86018" w:rsidRPr="00E258DD" w:rsidRDefault="00A86018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>UNIT-11</w:t>
      </w:r>
      <w:r w:rsidR="009B106D" w:rsidRPr="00E258DD">
        <w:rPr>
          <w:rFonts w:ascii="Bookman Old Style" w:hAnsi="Bookman Old Style"/>
          <w:b/>
          <w:sz w:val="24"/>
          <w:szCs w:val="24"/>
        </w:rPr>
        <w:t xml:space="preserve"> </w:t>
      </w:r>
      <w:r w:rsidR="00F61F33" w:rsidRPr="00E258DD">
        <w:rPr>
          <w:rFonts w:ascii="Bookman Old Style" w:hAnsi="Bookman Old Style"/>
          <w:b/>
          <w:sz w:val="24"/>
          <w:szCs w:val="24"/>
        </w:rPr>
        <w:t xml:space="preserve">EQUITY FINANCING </w:t>
      </w:r>
      <w:r w:rsidR="009B106D" w:rsidRPr="00E258DD">
        <w:rPr>
          <w:rFonts w:ascii="Bookman Old Style" w:hAnsi="Bookman Old Style"/>
          <w:b/>
          <w:sz w:val="24"/>
          <w:szCs w:val="24"/>
        </w:rPr>
        <w:t xml:space="preserve"> </w:t>
      </w:r>
      <w:r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F61F33" w:rsidRPr="00A42458" w:rsidRDefault="00F61F33" w:rsidP="008202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Introduction</w:t>
      </w:r>
    </w:p>
    <w:p w:rsidR="00F61F33" w:rsidRPr="00A42458" w:rsidRDefault="00F61F33" w:rsidP="008202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Corporate Structure</w:t>
      </w:r>
    </w:p>
    <w:p w:rsidR="00F61F33" w:rsidRPr="00A42458" w:rsidRDefault="00F61F33" w:rsidP="008202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The Debt Versus Equity Financing Decision</w:t>
      </w:r>
    </w:p>
    <w:p w:rsidR="00F61F33" w:rsidRPr="00A42458" w:rsidRDefault="00F61F33" w:rsidP="008202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 xml:space="preserve">Recording Share Transactions </w:t>
      </w:r>
    </w:p>
    <w:p w:rsidR="00F61F33" w:rsidRPr="00A42458" w:rsidRDefault="00F61F33" w:rsidP="008202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Cash Dividends</w:t>
      </w:r>
    </w:p>
    <w:p w:rsidR="00F61F33" w:rsidRPr="00A42458" w:rsidRDefault="00F61F33" w:rsidP="008202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Book Value</w:t>
      </w:r>
    </w:p>
    <w:p w:rsidR="00376BA9" w:rsidRPr="002E1B31" w:rsidRDefault="00A41912" w:rsidP="00820225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2E1B31">
        <w:rPr>
          <w:rFonts w:ascii="Bookman Old Style" w:hAnsi="Bookman Old Style"/>
          <w:b/>
          <w:sz w:val="28"/>
          <w:szCs w:val="28"/>
        </w:rPr>
        <w:t>UNIT -12</w:t>
      </w:r>
      <w:r w:rsidR="00376BA9" w:rsidRPr="002E1B31">
        <w:rPr>
          <w:rFonts w:ascii="Bookman Old Style" w:hAnsi="Bookman Old Style"/>
          <w:b/>
          <w:sz w:val="28"/>
          <w:szCs w:val="28"/>
        </w:rPr>
        <w:t xml:space="preserve"> </w:t>
      </w:r>
      <w:r w:rsidR="00F61F33">
        <w:rPr>
          <w:rFonts w:ascii="Bookman Old Style" w:hAnsi="Bookman Old Style"/>
          <w:b/>
          <w:sz w:val="28"/>
          <w:szCs w:val="28"/>
        </w:rPr>
        <w:t>PROPRIETORSHIPS AND PARTNERSHIP</w:t>
      </w:r>
    </w:p>
    <w:p w:rsidR="00F61F33" w:rsidRPr="00A42458" w:rsidRDefault="00F61F33" w:rsidP="008202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Proprietorships</w:t>
      </w:r>
    </w:p>
    <w:p w:rsidR="00F61F33" w:rsidRPr="00A42458" w:rsidRDefault="00F61F33" w:rsidP="008202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Partnerships</w:t>
      </w:r>
    </w:p>
    <w:p w:rsidR="00F61F33" w:rsidRPr="00A42458" w:rsidRDefault="00F61F33" w:rsidP="008202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Allocation of Partnership Profits and Losses</w:t>
      </w:r>
    </w:p>
    <w:p w:rsidR="00F61F33" w:rsidRPr="00A42458" w:rsidRDefault="00F61F33" w:rsidP="008202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Admission and Withdrawal of Partners</w:t>
      </w:r>
    </w:p>
    <w:p w:rsidR="00376BA9" w:rsidRPr="00A42458" w:rsidRDefault="00F61F33" w:rsidP="0082022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A42458">
        <w:rPr>
          <w:rFonts w:ascii="Bookman Old Style" w:hAnsi="Bookman Old Style" w:cs="Times New Roman"/>
          <w:szCs w:val="26"/>
        </w:rPr>
        <w:t>Liquidation of a Partnership</w:t>
      </w:r>
    </w:p>
    <w:p w:rsidR="00A41912" w:rsidRPr="00E258DD" w:rsidRDefault="00A41912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-13 </w:t>
      </w:r>
      <w:r w:rsidR="00F61F33" w:rsidRPr="00E258DD">
        <w:rPr>
          <w:rFonts w:ascii="Bookman Old Style" w:hAnsi="Bookman Old Style"/>
          <w:b/>
          <w:sz w:val="24"/>
          <w:szCs w:val="24"/>
        </w:rPr>
        <w:t xml:space="preserve">FINANCIAL STATEMENT ANALYSIS </w:t>
      </w:r>
      <w:r w:rsidR="00A505A6" w:rsidRPr="00E258DD">
        <w:rPr>
          <w:rFonts w:ascii="Bookman Old Style" w:hAnsi="Bookman Old Style"/>
          <w:b/>
          <w:sz w:val="24"/>
          <w:szCs w:val="24"/>
        </w:rPr>
        <w:t xml:space="preserve"> </w:t>
      </w:r>
      <w:r w:rsidRPr="00E258DD">
        <w:rPr>
          <w:rFonts w:ascii="Bookman Old Style" w:hAnsi="Bookman Old Style"/>
          <w:b/>
          <w:sz w:val="24"/>
          <w:szCs w:val="24"/>
        </w:rPr>
        <w:t xml:space="preserve">  </w:t>
      </w:r>
    </w:p>
    <w:p w:rsidR="00F61F33" w:rsidRPr="00287440" w:rsidRDefault="00E258DD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>Introduction t</w:t>
      </w:r>
      <w:r w:rsidR="00F61F33" w:rsidRPr="00287440">
        <w:rPr>
          <w:rFonts w:ascii="Bookman Old Style" w:hAnsi="Bookman Old Style" w:cs="Times New Roman"/>
        </w:rPr>
        <w:t>o Ratio Analysis</w:t>
      </w:r>
    </w:p>
    <w:p w:rsidR="00F61F33" w:rsidRPr="00287440" w:rsidRDefault="00F61F33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>Liquidity Ratios: Analyzing Short-Term Cash Needs</w:t>
      </w:r>
    </w:p>
    <w:p w:rsidR="00F61F33" w:rsidRPr="00287440" w:rsidRDefault="00F61F33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>Profitability Ratios: Analyzing Operating Activities</w:t>
      </w:r>
    </w:p>
    <w:p w:rsidR="00F61F33" w:rsidRPr="00287440" w:rsidRDefault="00F61F33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>Leverage Ratios: Analyzing Financial Structure</w:t>
      </w:r>
    </w:p>
    <w:p w:rsidR="00F61F33" w:rsidRPr="00287440" w:rsidRDefault="00F61F33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 xml:space="preserve">Market Ratios: Analysis </w:t>
      </w:r>
      <w:r w:rsidR="00C05D30" w:rsidRPr="00287440">
        <w:rPr>
          <w:rFonts w:ascii="Bookman Old Style" w:hAnsi="Bookman Old Style" w:cs="Times New Roman"/>
        </w:rPr>
        <w:t>o</w:t>
      </w:r>
      <w:r w:rsidRPr="00287440">
        <w:rPr>
          <w:rFonts w:ascii="Bookman Old Style" w:hAnsi="Bookman Old Style" w:cs="Times New Roman"/>
        </w:rPr>
        <w:t>f Financial Returns To Investors</w:t>
      </w:r>
    </w:p>
    <w:p w:rsidR="00F61F33" w:rsidRPr="00287440" w:rsidRDefault="00F61F33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 xml:space="preserve">Overall Analysis </w:t>
      </w:r>
      <w:r w:rsidR="00CE7DEA" w:rsidRPr="00287440">
        <w:rPr>
          <w:rFonts w:ascii="Bookman Old Style" w:hAnsi="Bookman Old Style" w:cs="Times New Roman"/>
        </w:rPr>
        <w:t>o</w:t>
      </w:r>
      <w:r w:rsidRPr="00287440">
        <w:rPr>
          <w:rFonts w:ascii="Bookman Old Style" w:hAnsi="Bookman Old Style" w:cs="Times New Roman"/>
        </w:rPr>
        <w:t>f Big Dog’s Financial Statements</w:t>
      </w:r>
    </w:p>
    <w:p w:rsidR="00F61F33" w:rsidRPr="00287440" w:rsidRDefault="00E258DD" w:rsidP="008202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287440">
        <w:rPr>
          <w:rFonts w:ascii="Bookman Old Style" w:hAnsi="Bookman Old Style" w:cs="Times New Roman"/>
        </w:rPr>
        <w:t>Horizontal a</w:t>
      </w:r>
      <w:r w:rsidR="00F61F33" w:rsidRPr="00287440">
        <w:rPr>
          <w:rFonts w:ascii="Bookman Old Style" w:hAnsi="Bookman Old Style" w:cs="Times New Roman"/>
        </w:rPr>
        <w:t>nd Vertical Trend Analysis</w:t>
      </w:r>
    </w:p>
    <w:p w:rsidR="00A41912" w:rsidRPr="00E258DD" w:rsidRDefault="00A41912" w:rsidP="0082022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58DD">
        <w:rPr>
          <w:rFonts w:ascii="Bookman Old Style" w:hAnsi="Bookman Old Style"/>
          <w:b/>
          <w:sz w:val="24"/>
          <w:szCs w:val="24"/>
        </w:rPr>
        <w:t xml:space="preserve">UNIT -14 </w:t>
      </w:r>
      <w:r w:rsidR="00F61F33" w:rsidRPr="00E258DD">
        <w:rPr>
          <w:rFonts w:ascii="Bookman Old Style" w:hAnsi="Bookman Old Style"/>
          <w:b/>
          <w:sz w:val="24"/>
          <w:szCs w:val="24"/>
        </w:rPr>
        <w:t>THE STATEMENT OF CASH FLOWS</w:t>
      </w:r>
      <w:r w:rsidR="007037E1" w:rsidRPr="00E258DD">
        <w:rPr>
          <w:rFonts w:ascii="Bookman Old Style" w:hAnsi="Bookman Old Style"/>
          <w:b/>
          <w:sz w:val="24"/>
          <w:szCs w:val="24"/>
        </w:rPr>
        <w:t xml:space="preserve"> </w:t>
      </w:r>
    </w:p>
    <w:p w:rsidR="00F61F33" w:rsidRPr="00A42458" w:rsidRDefault="00F61F33" w:rsidP="00820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Introduction</w:t>
      </w:r>
    </w:p>
    <w:p w:rsidR="00F61F33" w:rsidRPr="00A42458" w:rsidRDefault="00F61F33" w:rsidP="00820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Financial Statement Reporting</w:t>
      </w:r>
    </w:p>
    <w:p w:rsidR="00F61F33" w:rsidRPr="00A42458" w:rsidRDefault="00F61F33" w:rsidP="00820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Preparing the Statement of Cash Flows</w:t>
      </w:r>
    </w:p>
    <w:p w:rsidR="00F61F33" w:rsidRPr="00A42458" w:rsidRDefault="00F61F33" w:rsidP="008202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Cs w:val="26"/>
        </w:rPr>
      </w:pPr>
      <w:r w:rsidRPr="00A42458">
        <w:rPr>
          <w:rFonts w:ascii="Bookman Old Style" w:hAnsi="Bookman Old Style" w:cs="Times New Roman"/>
          <w:szCs w:val="26"/>
        </w:rPr>
        <w:t>Interpreting the Statement of Cash Flows</w:t>
      </w:r>
    </w:p>
    <w:sectPr w:rsidR="00F61F33" w:rsidRPr="00A42458" w:rsidSect="00E258DD">
      <w:footerReference w:type="default" r:id="rId8"/>
      <w:pgSz w:w="12240" w:h="15840"/>
      <w:pgMar w:top="900" w:right="616" w:bottom="1134" w:left="851" w:header="720" w:footer="3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52" w:rsidRDefault="000E2D52" w:rsidP="005C5DFF">
      <w:pPr>
        <w:spacing w:after="0" w:line="240" w:lineRule="auto"/>
      </w:pPr>
      <w:r>
        <w:separator/>
      </w:r>
    </w:p>
  </w:endnote>
  <w:endnote w:type="continuationSeparator" w:id="1">
    <w:p w:rsidR="000E2D52" w:rsidRDefault="000E2D52" w:rsidP="005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AB" w:rsidRPr="006544AB" w:rsidRDefault="006544AB" w:rsidP="006544AB">
    <w:pPr>
      <w:spacing w:after="0" w:line="360" w:lineRule="auto"/>
      <w:jc w:val="center"/>
      <w:rPr>
        <w:rFonts w:ascii="Bookman Old Style" w:hAnsi="Bookman Old Style"/>
        <w:b/>
        <w:sz w:val="28"/>
        <w:szCs w:val="28"/>
        <w:u w:val="single"/>
      </w:rPr>
    </w:pPr>
    <w:r w:rsidRPr="00DE6A4D">
      <w:rPr>
        <w:rFonts w:ascii="Cambria" w:hAnsi="Cambria"/>
        <w:b/>
        <w:sz w:val="28"/>
        <w:szCs w:val="24"/>
        <w:u w:val="single"/>
      </w:rPr>
      <w:t>Subject:</w:t>
    </w:r>
    <w:r>
      <w:rPr>
        <w:rFonts w:ascii="Cambria" w:hAnsi="Cambria"/>
        <w:b/>
        <w:sz w:val="28"/>
        <w:szCs w:val="24"/>
        <w:u w:val="single"/>
      </w:rPr>
      <w:t xml:space="preserve"> </w:t>
    </w:r>
    <w:r w:rsidRPr="006E6192">
      <w:rPr>
        <w:rFonts w:ascii="Bookman Old Style" w:hAnsi="Bookman Old Style"/>
        <w:b/>
        <w:sz w:val="28"/>
        <w:szCs w:val="28"/>
        <w:u w:val="single"/>
      </w:rPr>
      <w:t>Financial Accounting</w:t>
    </w:r>
  </w:p>
  <w:p w:rsidR="006544AB" w:rsidRDefault="006544AB" w:rsidP="006544AB">
    <w:pPr>
      <w:spacing w:after="0" w:line="240" w:lineRule="auto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 Subject Code: M.COM- 105</w:t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</w:r>
    <w:r>
      <w:rPr>
        <w:rFonts w:ascii="Cambria" w:hAnsi="Cambria"/>
        <w:b/>
        <w:sz w:val="24"/>
        <w:szCs w:val="24"/>
      </w:rPr>
      <w:tab/>
      <w:t xml:space="preserve">               </w:t>
    </w:r>
    <w:r>
      <w:rPr>
        <w:rFonts w:ascii="Cambria" w:hAnsi="Cambria"/>
        <w:b/>
        <w:sz w:val="24"/>
        <w:szCs w:val="24"/>
      </w:rPr>
      <w:tab/>
      <w:t xml:space="preserve">                 </w:t>
    </w:r>
    <w:r>
      <w:rPr>
        <w:rFonts w:ascii="Cambria" w:hAnsi="Cambria"/>
        <w:b/>
        <w:sz w:val="24"/>
        <w:szCs w:val="24"/>
      </w:rPr>
      <w:tab/>
      <w:t xml:space="preserve">      Paper Code: FA/B</w:t>
    </w:r>
  </w:p>
  <w:p w:rsidR="006544AB" w:rsidRPr="006544AB" w:rsidRDefault="006544AB" w:rsidP="00654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52" w:rsidRDefault="000E2D52" w:rsidP="005C5DFF">
      <w:pPr>
        <w:spacing w:after="0" w:line="240" w:lineRule="auto"/>
      </w:pPr>
      <w:r>
        <w:separator/>
      </w:r>
    </w:p>
  </w:footnote>
  <w:footnote w:type="continuationSeparator" w:id="1">
    <w:p w:rsidR="000E2D52" w:rsidRDefault="000E2D52" w:rsidP="005C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7A5"/>
    <w:multiLevelType w:val="hybridMultilevel"/>
    <w:tmpl w:val="25D483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80E61"/>
    <w:multiLevelType w:val="hybridMultilevel"/>
    <w:tmpl w:val="AEEE5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12583"/>
    <w:multiLevelType w:val="hybridMultilevel"/>
    <w:tmpl w:val="7A90603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55B36"/>
    <w:multiLevelType w:val="hybridMultilevel"/>
    <w:tmpl w:val="EA28B0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6615D"/>
    <w:multiLevelType w:val="hybridMultilevel"/>
    <w:tmpl w:val="F886F36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9736D"/>
    <w:multiLevelType w:val="hybridMultilevel"/>
    <w:tmpl w:val="DE04C1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27DBD"/>
    <w:multiLevelType w:val="hybridMultilevel"/>
    <w:tmpl w:val="0976467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8161E"/>
    <w:multiLevelType w:val="hybridMultilevel"/>
    <w:tmpl w:val="61380CE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C03218"/>
    <w:multiLevelType w:val="hybridMultilevel"/>
    <w:tmpl w:val="EE188C3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12C74"/>
    <w:multiLevelType w:val="hybridMultilevel"/>
    <w:tmpl w:val="3DF098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02520"/>
    <w:multiLevelType w:val="hybridMultilevel"/>
    <w:tmpl w:val="F8F68D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332B3"/>
    <w:multiLevelType w:val="hybridMultilevel"/>
    <w:tmpl w:val="7C5449A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75475"/>
    <w:multiLevelType w:val="hybridMultilevel"/>
    <w:tmpl w:val="C31E0A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47506"/>
    <w:multiLevelType w:val="hybridMultilevel"/>
    <w:tmpl w:val="5D528D0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073C7E"/>
    <w:multiLevelType w:val="hybridMultilevel"/>
    <w:tmpl w:val="CF660E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BEA"/>
    <w:rsid w:val="0000001E"/>
    <w:rsid w:val="00000933"/>
    <w:rsid w:val="0000237B"/>
    <w:rsid w:val="00003471"/>
    <w:rsid w:val="00024EC5"/>
    <w:rsid w:val="0002522E"/>
    <w:rsid w:val="0002782B"/>
    <w:rsid w:val="000331D8"/>
    <w:rsid w:val="00042377"/>
    <w:rsid w:val="000424B3"/>
    <w:rsid w:val="0006448A"/>
    <w:rsid w:val="00065A8D"/>
    <w:rsid w:val="0007225D"/>
    <w:rsid w:val="00082A7C"/>
    <w:rsid w:val="00091850"/>
    <w:rsid w:val="000A351E"/>
    <w:rsid w:val="000A6360"/>
    <w:rsid w:val="000B095E"/>
    <w:rsid w:val="000D6E32"/>
    <w:rsid w:val="000E2D52"/>
    <w:rsid w:val="000E5967"/>
    <w:rsid w:val="000F5141"/>
    <w:rsid w:val="00110D87"/>
    <w:rsid w:val="00114221"/>
    <w:rsid w:val="0012233A"/>
    <w:rsid w:val="00122E8D"/>
    <w:rsid w:val="00130FAB"/>
    <w:rsid w:val="0014638C"/>
    <w:rsid w:val="00160E92"/>
    <w:rsid w:val="00162F03"/>
    <w:rsid w:val="00164857"/>
    <w:rsid w:val="00166A8A"/>
    <w:rsid w:val="0016732F"/>
    <w:rsid w:val="0017034B"/>
    <w:rsid w:val="00183541"/>
    <w:rsid w:val="001931F8"/>
    <w:rsid w:val="001B0A42"/>
    <w:rsid w:val="001B2071"/>
    <w:rsid w:val="001B2144"/>
    <w:rsid w:val="001B6875"/>
    <w:rsid w:val="001C3D58"/>
    <w:rsid w:val="001C65FA"/>
    <w:rsid w:val="001E379B"/>
    <w:rsid w:val="001F13B4"/>
    <w:rsid w:val="002060B2"/>
    <w:rsid w:val="00210C22"/>
    <w:rsid w:val="00226E44"/>
    <w:rsid w:val="00256163"/>
    <w:rsid w:val="00264076"/>
    <w:rsid w:val="00272EF4"/>
    <w:rsid w:val="00274AB3"/>
    <w:rsid w:val="002750FB"/>
    <w:rsid w:val="002858FA"/>
    <w:rsid w:val="00287440"/>
    <w:rsid w:val="002A53A7"/>
    <w:rsid w:val="002B1C7E"/>
    <w:rsid w:val="002B2E47"/>
    <w:rsid w:val="002D7E18"/>
    <w:rsid w:val="002E1B31"/>
    <w:rsid w:val="002E2381"/>
    <w:rsid w:val="002E5382"/>
    <w:rsid w:val="0030257A"/>
    <w:rsid w:val="0031108A"/>
    <w:rsid w:val="0031192C"/>
    <w:rsid w:val="00313B2B"/>
    <w:rsid w:val="0032435A"/>
    <w:rsid w:val="0032792E"/>
    <w:rsid w:val="00337717"/>
    <w:rsid w:val="00340A6C"/>
    <w:rsid w:val="00340EA8"/>
    <w:rsid w:val="003459C5"/>
    <w:rsid w:val="00345FA4"/>
    <w:rsid w:val="00350BDB"/>
    <w:rsid w:val="00370DBE"/>
    <w:rsid w:val="00373B53"/>
    <w:rsid w:val="00376BA9"/>
    <w:rsid w:val="00386750"/>
    <w:rsid w:val="003C57C3"/>
    <w:rsid w:val="003C70B3"/>
    <w:rsid w:val="003D5E96"/>
    <w:rsid w:val="003E5DF0"/>
    <w:rsid w:val="003F51D0"/>
    <w:rsid w:val="0040032A"/>
    <w:rsid w:val="0041574A"/>
    <w:rsid w:val="00417F8C"/>
    <w:rsid w:val="00424EEC"/>
    <w:rsid w:val="00426700"/>
    <w:rsid w:val="00430B0B"/>
    <w:rsid w:val="00454F77"/>
    <w:rsid w:val="0045701E"/>
    <w:rsid w:val="00460EC3"/>
    <w:rsid w:val="00467D5C"/>
    <w:rsid w:val="00474CED"/>
    <w:rsid w:val="004776EC"/>
    <w:rsid w:val="00481BD5"/>
    <w:rsid w:val="00485E5A"/>
    <w:rsid w:val="004943C0"/>
    <w:rsid w:val="0049556F"/>
    <w:rsid w:val="004A26C6"/>
    <w:rsid w:val="004B37A2"/>
    <w:rsid w:val="004E28F2"/>
    <w:rsid w:val="004E3F2C"/>
    <w:rsid w:val="0050055B"/>
    <w:rsid w:val="005006A4"/>
    <w:rsid w:val="0050237E"/>
    <w:rsid w:val="00507E11"/>
    <w:rsid w:val="00513699"/>
    <w:rsid w:val="00513DBA"/>
    <w:rsid w:val="00523ACB"/>
    <w:rsid w:val="00525597"/>
    <w:rsid w:val="00526A2F"/>
    <w:rsid w:val="00534A45"/>
    <w:rsid w:val="0053514F"/>
    <w:rsid w:val="00556109"/>
    <w:rsid w:val="0056298C"/>
    <w:rsid w:val="00563E05"/>
    <w:rsid w:val="0057055D"/>
    <w:rsid w:val="00574C39"/>
    <w:rsid w:val="005965EA"/>
    <w:rsid w:val="005A6CA5"/>
    <w:rsid w:val="005B2564"/>
    <w:rsid w:val="005C5DFF"/>
    <w:rsid w:val="005D07C3"/>
    <w:rsid w:val="005D4D16"/>
    <w:rsid w:val="005E02A5"/>
    <w:rsid w:val="005E677B"/>
    <w:rsid w:val="005E7028"/>
    <w:rsid w:val="005F1361"/>
    <w:rsid w:val="005F340F"/>
    <w:rsid w:val="005F4BAC"/>
    <w:rsid w:val="005F4D41"/>
    <w:rsid w:val="0060691F"/>
    <w:rsid w:val="00611F31"/>
    <w:rsid w:val="00626CA2"/>
    <w:rsid w:val="006325F6"/>
    <w:rsid w:val="00636A50"/>
    <w:rsid w:val="00642564"/>
    <w:rsid w:val="00652316"/>
    <w:rsid w:val="006544AB"/>
    <w:rsid w:val="00656DAD"/>
    <w:rsid w:val="00667DFB"/>
    <w:rsid w:val="006A47C6"/>
    <w:rsid w:val="006B05B1"/>
    <w:rsid w:val="006B4434"/>
    <w:rsid w:val="006B4B34"/>
    <w:rsid w:val="006D712F"/>
    <w:rsid w:val="006E0259"/>
    <w:rsid w:val="006E0672"/>
    <w:rsid w:val="006E11AD"/>
    <w:rsid w:val="006E6192"/>
    <w:rsid w:val="006F750C"/>
    <w:rsid w:val="007037E1"/>
    <w:rsid w:val="00704948"/>
    <w:rsid w:val="0070557B"/>
    <w:rsid w:val="007122AA"/>
    <w:rsid w:val="00721BC3"/>
    <w:rsid w:val="00733C1B"/>
    <w:rsid w:val="00736D6C"/>
    <w:rsid w:val="0074172B"/>
    <w:rsid w:val="0074176B"/>
    <w:rsid w:val="00746347"/>
    <w:rsid w:val="0075709B"/>
    <w:rsid w:val="00764D8F"/>
    <w:rsid w:val="00773FFE"/>
    <w:rsid w:val="007832A4"/>
    <w:rsid w:val="0078558C"/>
    <w:rsid w:val="00786C69"/>
    <w:rsid w:val="00790E80"/>
    <w:rsid w:val="007D0069"/>
    <w:rsid w:val="007D0DED"/>
    <w:rsid w:val="007E0DF0"/>
    <w:rsid w:val="007E2296"/>
    <w:rsid w:val="007E3AB6"/>
    <w:rsid w:val="007F309F"/>
    <w:rsid w:val="007F3763"/>
    <w:rsid w:val="007F4E01"/>
    <w:rsid w:val="007F58B7"/>
    <w:rsid w:val="007F7815"/>
    <w:rsid w:val="00803E9F"/>
    <w:rsid w:val="008055CA"/>
    <w:rsid w:val="00806A37"/>
    <w:rsid w:val="008125A8"/>
    <w:rsid w:val="0081566D"/>
    <w:rsid w:val="00815792"/>
    <w:rsid w:val="00816B1B"/>
    <w:rsid w:val="00817469"/>
    <w:rsid w:val="00820225"/>
    <w:rsid w:val="008221C3"/>
    <w:rsid w:val="008271B6"/>
    <w:rsid w:val="00843E5E"/>
    <w:rsid w:val="008504EA"/>
    <w:rsid w:val="0085450B"/>
    <w:rsid w:val="008574E3"/>
    <w:rsid w:val="00872A05"/>
    <w:rsid w:val="008A170A"/>
    <w:rsid w:val="008A32B8"/>
    <w:rsid w:val="008C32B1"/>
    <w:rsid w:val="008D2C82"/>
    <w:rsid w:val="008E215C"/>
    <w:rsid w:val="008E2515"/>
    <w:rsid w:val="008E7C6D"/>
    <w:rsid w:val="008F2F9B"/>
    <w:rsid w:val="009009F1"/>
    <w:rsid w:val="00950B6C"/>
    <w:rsid w:val="00960E2A"/>
    <w:rsid w:val="00973E8A"/>
    <w:rsid w:val="00981E72"/>
    <w:rsid w:val="00991121"/>
    <w:rsid w:val="009913CA"/>
    <w:rsid w:val="00991854"/>
    <w:rsid w:val="00995226"/>
    <w:rsid w:val="00997408"/>
    <w:rsid w:val="009A1EB7"/>
    <w:rsid w:val="009A5E74"/>
    <w:rsid w:val="009B106D"/>
    <w:rsid w:val="009B260C"/>
    <w:rsid w:val="009D2F8B"/>
    <w:rsid w:val="009F1A44"/>
    <w:rsid w:val="00A0188D"/>
    <w:rsid w:val="00A11B1F"/>
    <w:rsid w:val="00A21931"/>
    <w:rsid w:val="00A2641E"/>
    <w:rsid w:val="00A31618"/>
    <w:rsid w:val="00A34CB2"/>
    <w:rsid w:val="00A41912"/>
    <w:rsid w:val="00A42458"/>
    <w:rsid w:val="00A505A6"/>
    <w:rsid w:val="00A521DC"/>
    <w:rsid w:val="00A554E6"/>
    <w:rsid w:val="00A64EB8"/>
    <w:rsid w:val="00A64F64"/>
    <w:rsid w:val="00A83269"/>
    <w:rsid w:val="00A86018"/>
    <w:rsid w:val="00A87DCB"/>
    <w:rsid w:val="00AB39CE"/>
    <w:rsid w:val="00AB710D"/>
    <w:rsid w:val="00AC6D30"/>
    <w:rsid w:val="00AC7678"/>
    <w:rsid w:val="00AE4EC4"/>
    <w:rsid w:val="00B00A29"/>
    <w:rsid w:val="00B01899"/>
    <w:rsid w:val="00B12A5B"/>
    <w:rsid w:val="00B160E9"/>
    <w:rsid w:val="00B31A32"/>
    <w:rsid w:val="00B53D27"/>
    <w:rsid w:val="00B609A2"/>
    <w:rsid w:val="00B80288"/>
    <w:rsid w:val="00B92BC6"/>
    <w:rsid w:val="00B92FB3"/>
    <w:rsid w:val="00BA56F8"/>
    <w:rsid w:val="00BA786E"/>
    <w:rsid w:val="00BB053B"/>
    <w:rsid w:val="00BB3D70"/>
    <w:rsid w:val="00BC0D72"/>
    <w:rsid w:val="00BE1A40"/>
    <w:rsid w:val="00BE2143"/>
    <w:rsid w:val="00BE6E3F"/>
    <w:rsid w:val="00C0306A"/>
    <w:rsid w:val="00C05D30"/>
    <w:rsid w:val="00C072D6"/>
    <w:rsid w:val="00C24B14"/>
    <w:rsid w:val="00C47C41"/>
    <w:rsid w:val="00C55A1D"/>
    <w:rsid w:val="00C6222E"/>
    <w:rsid w:val="00C71BEA"/>
    <w:rsid w:val="00CA3EE4"/>
    <w:rsid w:val="00CA564A"/>
    <w:rsid w:val="00CB35C0"/>
    <w:rsid w:val="00CB4108"/>
    <w:rsid w:val="00CD4DA4"/>
    <w:rsid w:val="00CD68BE"/>
    <w:rsid w:val="00CD7B43"/>
    <w:rsid w:val="00CE715F"/>
    <w:rsid w:val="00CE7DEA"/>
    <w:rsid w:val="00CF04D0"/>
    <w:rsid w:val="00CF74AC"/>
    <w:rsid w:val="00D0613C"/>
    <w:rsid w:val="00D11116"/>
    <w:rsid w:val="00D25FBF"/>
    <w:rsid w:val="00D508FD"/>
    <w:rsid w:val="00D5319B"/>
    <w:rsid w:val="00D57041"/>
    <w:rsid w:val="00D6055B"/>
    <w:rsid w:val="00D642BE"/>
    <w:rsid w:val="00D7061C"/>
    <w:rsid w:val="00D81BA7"/>
    <w:rsid w:val="00D82980"/>
    <w:rsid w:val="00D91183"/>
    <w:rsid w:val="00DB5114"/>
    <w:rsid w:val="00DB53A7"/>
    <w:rsid w:val="00DC14F8"/>
    <w:rsid w:val="00DC5A03"/>
    <w:rsid w:val="00DE1BA6"/>
    <w:rsid w:val="00E03743"/>
    <w:rsid w:val="00E05DE1"/>
    <w:rsid w:val="00E13FB0"/>
    <w:rsid w:val="00E15700"/>
    <w:rsid w:val="00E20080"/>
    <w:rsid w:val="00E258DD"/>
    <w:rsid w:val="00E30C54"/>
    <w:rsid w:val="00E36C8C"/>
    <w:rsid w:val="00E37A25"/>
    <w:rsid w:val="00E44D37"/>
    <w:rsid w:val="00E44EE9"/>
    <w:rsid w:val="00E52033"/>
    <w:rsid w:val="00E54C30"/>
    <w:rsid w:val="00E56B35"/>
    <w:rsid w:val="00E6435D"/>
    <w:rsid w:val="00E805C1"/>
    <w:rsid w:val="00EA0140"/>
    <w:rsid w:val="00EA1BE5"/>
    <w:rsid w:val="00EB0303"/>
    <w:rsid w:val="00EB7871"/>
    <w:rsid w:val="00EC7C6E"/>
    <w:rsid w:val="00EF0962"/>
    <w:rsid w:val="00EF660F"/>
    <w:rsid w:val="00F0291F"/>
    <w:rsid w:val="00F04E27"/>
    <w:rsid w:val="00F223AB"/>
    <w:rsid w:val="00F22865"/>
    <w:rsid w:val="00F23EA6"/>
    <w:rsid w:val="00F24013"/>
    <w:rsid w:val="00F319F6"/>
    <w:rsid w:val="00F32DBE"/>
    <w:rsid w:val="00F40AAC"/>
    <w:rsid w:val="00F520EB"/>
    <w:rsid w:val="00F61F33"/>
    <w:rsid w:val="00F66603"/>
    <w:rsid w:val="00F703C6"/>
    <w:rsid w:val="00F813F6"/>
    <w:rsid w:val="00F95001"/>
    <w:rsid w:val="00F95550"/>
    <w:rsid w:val="00FA1926"/>
    <w:rsid w:val="00FA6286"/>
    <w:rsid w:val="00FB5C63"/>
    <w:rsid w:val="00FE32D8"/>
    <w:rsid w:val="00FE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DFF"/>
  </w:style>
  <w:style w:type="paragraph" w:styleId="Footer">
    <w:name w:val="footer"/>
    <w:basedOn w:val="Normal"/>
    <w:link w:val="Foot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DFF"/>
  </w:style>
  <w:style w:type="table" w:styleId="TableGrid">
    <w:name w:val="Table Grid"/>
    <w:basedOn w:val="TableNormal"/>
    <w:uiPriority w:val="59"/>
    <w:rsid w:val="002B2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4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2147-A1A1-49A1-9884-2428C82E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Anand singh</cp:lastModifiedBy>
  <cp:revision>173</cp:revision>
  <cp:lastPrinted>2018-05-08T12:15:00Z</cp:lastPrinted>
  <dcterms:created xsi:type="dcterms:W3CDTF">2012-12-12T17:26:00Z</dcterms:created>
  <dcterms:modified xsi:type="dcterms:W3CDTF">2018-08-20T13:55:00Z</dcterms:modified>
</cp:coreProperties>
</file>